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D" w:rsidRPr="00C54B7C" w:rsidRDefault="00A24F1D" w:rsidP="00C54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CE144D">
        <w:rPr>
          <w:rFonts w:ascii="Times New Roman" w:hAnsi="Times New Roman" w:cs="Times New Roman"/>
          <w:b/>
          <w:sz w:val="36"/>
          <w:szCs w:val="36"/>
          <w:lang w:val="sr-Cyrl-BA"/>
        </w:rPr>
        <w:t>ДУ МАСТЕР РАДОВА У ШКОЛСКОЈ 2022/2023</w:t>
      </w: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:rsidR="00B81256" w:rsidRPr="00B81256" w:rsidRDefault="00B81256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Изазови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Феномен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информације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Карактеристике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Компоненте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Оквири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BA"/>
        </w:rPr>
        <w:t>стандарди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регулатива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ревизије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Управљање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ризиком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пројеката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компанија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контрола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нивоу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ентитета</w:t>
      </w:r>
    </w:p>
    <w:p w:rsidR="00A24F1D" w:rsidRPr="00B81256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5. Процес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24F1D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E144D" w:rsidRPr="00B81256" w:rsidRDefault="00CE144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Бранко Крсмановић у текућој школској години може преузети још максимално 4 кандидата.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54B7C" w:rsidRPr="00B81256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МЕЂУНАРОДНЕ ФИНАНСИЈЕ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Дигитализација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међународних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финансија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концепт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>-a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Дигиталне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валуте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централних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банака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(CBDC)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Утицај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ММФ-а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економску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политику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БиХ</w:t>
      </w:r>
      <w:proofErr w:type="spellEnd"/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  <w:lang w:val="sr-Cyrl-BA"/>
        </w:rPr>
        <w:t>е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јуан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свјетска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резервна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валута</w:t>
      </w:r>
      <w:proofErr w:type="spellEnd"/>
    </w:p>
    <w:p w:rsidR="00A24F1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Финансијске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санкције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посљедице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економију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Русије</w:t>
      </w:r>
      <w:proofErr w:type="spellEnd"/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394C2A" w:rsidRPr="00C54B7C" w:rsidRDefault="00394C2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</w:p>
    <w:p w:rsidR="00F959D3" w:rsidRDefault="00F959D3" w:rsidP="00394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394C2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ПРЕДРАГ КАТАНИЋ</w:t>
      </w:r>
    </w:p>
    <w:p w:rsidR="00773EAA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E144D" w:rsidRPr="00773EAA" w:rsidRDefault="00773EAA" w:rsidP="00C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73EAA">
        <w:rPr>
          <w:rFonts w:ascii="Times New Roman" w:hAnsi="Times New Roman" w:cs="Times New Roman"/>
          <w:b/>
          <w:sz w:val="28"/>
          <w:szCs w:val="28"/>
          <w:lang w:val="sr-Cyrl-BA"/>
        </w:rPr>
        <w:t>СТРАТЕГИЈА ЕЛЕКТРОНСКОГ ПОСЛОВАЊА:</w:t>
      </w:r>
    </w:p>
    <w:p w:rsidR="00CE144D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CE144D" w:rsidRPr="00CE144D">
        <w:rPr>
          <w:rFonts w:ascii="Times New Roman" w:hAnsi="Times New Roman" w:cs="Times New Roman"/>
          <w:sz w:val="28"/>
          <w:szCs w:val="28"/>
          <w:lang w:val="sr-Cyrl-BA"/>
        </w:rPr>
        <w:t>Екстракција података са веб платформе „olx.ba“ употребом алата за „web scraping“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lastRenderedPageBreak/>
        <w:t>ПРОФ. ДР ЈЕЛЕНА ДАМЈАНОВИЋ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 ЕВРОПСКЕ УНИЈЕ: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 xml:space="preserve">ОГРАНИЧАВАЊЕ ТРЖИШТА У ПРАВУ ЕВРОПСКЕ УНИЈЕ 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ПРАВНИ ПОЛОЖАЈ МАЊИНСКИХ АКЦИОНАРА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НЕЛОЈАЛНА КОНКУРЕНЦИЈА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УГОВОР О ФРАНШИЗИНГУ У ПРАВУ ЕВРОПСКЕ УНИЈЕ И ЊЕГОВ ЗНАЧАЈ У САВРЕМЕНОМ ПОСЛОВАЊУ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ЖИВКО ЕРЦЕГ</w:t>
      </w: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773EAA" w:rsidRPr="00773EAA" w:rsidRDefault="00B47655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управљања промјенама за ефикасно пословање предузећа</w:t>
      </w:r>
    </w:p>
    <w:p w:rsidR="00B47655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Утицај иновација у процесу дигиталне трансформације предузећа</w:t>
      </w:r>
    </w:p>
    <w:p w:rsidR="009F4E2B" w:rsidRDefault="009F4E2B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9F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ДОЦ. ДР БИЉАНА КОВАЧЕВИЋ</w:t>
      </w:r>
    </w:p>
    <w:p w:rsidR="006931AB" w:rsidRDefault="006931AB" w:rsidP="00B47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B47655" w:rsidRDefault="00324EE2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81F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иновација за успјешно управљање људским ресурсима</w:t>
      </w:r>
    </w:p>
    <w:p w:rsid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>ПОСЛОВНИ ПРОЦЕСИ ОСИГУРАВАЧА KАО ИЗВОРИ ПОРЕМЕЋАЈА НА ТРЖИШТУ ОСИГУРАЊА</w:t>
      </w:r>
    </w:p>
    <w:p w:rsidR="00773EAA" w:rsidRDefault="00773EAA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УТИЦАЈИ ДИГИТАЛНЕ ТРАНСФОРМАЦИЈЕ НА ПОСЛОВНУ ЕФИКАСНОСТ ОСИГУРАВАЈУЋЕ КОМПАНИЈЕ</w:t>
      </w:r>
    </w:p>
    <w:p w:rsidR="00773EAA" w:rsidRDefault="00773EAA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УЛОГА ТРЖИШТА (РЕ)ОСИГУРАЊА У УПРАВЉАЊУ РИЗИКОМ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 KАТАСТРОФАЛНИ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Х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 ДОГАЂАЈ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</w:p>
    <w:p w:rsidR="00773EAA" w:rsidRPr="00773EAA" w:rsidRDefault="00773EAA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4.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ДОПРИНОС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САВРЕМЕНИХ ТЕХНОЛОГИЈА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УНАПРЕЂЕЊУ ПРОЦЕСА КОНТРОЛЕ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 РИЗИKА ОСИГУРАЊА</w:t>
      </w:r>
    </w:p>
    <w:p w:rsidR="00773EAA" w:rsidRPr="008D45AB" w:rsidRDefault="00773EAA" w:rsidP="00773E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5.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ОСИГУРАЊЕ KАО ФАKТОР РАЗВОЈА ТУРИСТИЧKЕ </w:t>
      </w:r>
      <w:r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ДЈ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>ЕЛАТНОСТИ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sectPr w:rsidR="00773EAA" w:rsidRPr="0077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6"/>
  </w:num>
  <w:num w:numId="15">
    <w:abstractNumId w:val="22"/>
  </w:num>
  <w:num w:numId="16">
    <w:abstractNumId w:val="2"/>
  </w:num>
  <w:num w:numId="17">
    <w:abstractNumId w:val="20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8500C"/>
    <w:rsid w:val="00183BAE"/>
    <w:rsid w:val="00243257"/>
    <w:rsid w:val="00257512"/>
    <w:rsid w:val="0027794A"/>
    <w:rsid w:val="00282653"/>
    <w:rsid w:val="002A181F"/>
    <w:rsid w:val="00324EE2"/>
    <w:rsid w:val="00394C2A"/>
    <w:rsid w:val="004518AD"/>
    <w:rsid w:val="004601B3"/>
    <w:rsid w:val="004A7443"/>
    <w:rsid w:val="00582B29"/>
    <w:rsid w:val="006931AB"/>
    <w:rsid w:val="007027E8"/>
    <w:rsid w:val="00716630"/>
    <w:rsid w:val="00730CDE"/>
    <w:rsid w:val="00753FDF"/>
    <w:rsid w:val="00773EAA"/>
    <w:rsid w:val="007969D7"/>
    <w:rsid w:val="00875D7E"/>
    <w:rsid w:val="00881E52"/>
    <w:rsid w:val="009F4E2B"/>
    <w:rsid w:val="00A24F1D"/>
    <w:rsid w:val="00B47655"/>
    <w:rsid w:val="00B81256"/>
    <w:rsid w:val="00B83722"/>
    <w:rsid w:val="00BC76ED"/>
    <w:rsid w:val="00C30E60"/>
    <w:rsid w:val="00C475E7"/>
    <w:rsid w:val="00C54B7C"/>
    <w:rsid w:val="00CA506F"/>
    <w:rsid w:val="00CE144D"/>
    <w:rsid w:val="00D70F86"/>
    <w:rsid w:val="00DB030D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AF13-FC2E-4C98-911B-3827D0D3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2023-07-06T06:34:00Z</cp:lastPrinted>
  <dcterms:created xsi:type="dcterms:W3CDTF">2022-03-30T08:38:00Z</dcterms:created>
  <dcterms:modified xsi:type="dcterms:W3CDTF">2023-07-06T06:34:00Z</dcterms:modified>
</cp:coreProperties>
</file>